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ind w:firstLine="0" w:firstLineChars="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附件：技术要求</w:t>
      </w:r>
      <w:bookmarkStart w:id="5" w:name="_GoBack"/>
      <w:bookmarkEnd w:id="5"/>
    </w:p>
    <w:p>
      <w:pPr>
        <w:widowControl/>
        <w:spacing w:line="216" w:lineRule="atLeast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报价清单如下</w:t>
      </w:r>
    </w:p>
    <w:tbl>
      <w:tblPr>
        <w:tblStyle w:val="6"/>
        <w:tblW w:w="90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417"/>
        <w:gridCol w:w="1273"/>
        <w:gridCol w:w="26"/>
        <w:gridCol w:w="705"/>
        <w:gridCol w:w="22"/>
        <w:gridCol w:w="683"/>
        <w:gridCol w:w="675"/>
        <w:gridCol w:w="758"/>
        <w:gridCol w:w="2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参考型号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小计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一、停车场进出通道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出入口设备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66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直杆道闸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PB3062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起/降速度 4.5－6S，L≤5.8米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数字式车辆检测器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ZK-VDT-C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主要用于车过后，控制道闸制动自动关闸，起到防砸车作用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车牌识别控制机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LPR6500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 xml:space="preserve">包含如下部分：                                     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车牌识别双色双行显示屏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补光灯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 xml:space="preserve"> 车牌识别控制箱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车牌识别一体机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红绿灯背光板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开关电源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地感线圈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ZK-IDC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出入口设备总费用（A）：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二、管理中心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管理平台软件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网线、 交换机、拖线板 等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3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室外光纤4芯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320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包括开挖、套管、恢复原样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4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光纤配件 熔接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5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国标电源线RVV2*1.5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360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包括开挖、套管、恢复原样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6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PVC管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400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7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道路护栏 （高1米）（含立柱）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8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警示牌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管理中心总费用（B）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三、半岛车库布线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超五类网线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150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管材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半岛车库布线总费用（C)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四 、仙樱湖点光纤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室外光纤4芯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400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光纤配件 熔接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仙樱湖点光纤布线总费用（D)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设备总费用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 xml:space="preserve">A 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出入口设备总费用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B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管理中心总费用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C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半岛车库布线总费用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包含套管、开挖、绿化恢复等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D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仙樱湖点光纤布线总费用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包含套管、开挖、绿化恢复等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</w:rPr>
              <w:t>E</w:t>
            </w:r>
          </w:p>
        </w:tc>
        <w:tc>
          <w:tcPr>
            <w:tcW w:w="4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安装调试费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1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设备总费用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22"/>
              </w:rPr>
              <w:t>　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　含税率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%</w:t>
            </w:r>
          </w:p>
        </w:tc>
      </w:tr>
    </w:tbl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1、为了规范停车和管理安全，莲池湖游客中心入口处拟设置一道闸，内部人员车辆自动车牌识别进出，外来人员须获得内部人员同意，并由内部保安人员远程开闸放行进出。</w:t>
      </w:r>
    </w:p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现场实际情况及市政人员的沟通，该出入口仅安装一套车牌识别和一个道闸；出入口两边分别放置6米长的道路护栏，护栏即可防止车辆撞闸机，也可引导车辆安全正确进行车牌识别。车辆达到出入口摄像机识别区域，自动识别车辆车牌号码，并对车辆类型做出判断。</w:t>
      </w:r>
    </w:p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内部车：自动开闸放行，车辆进入信息及图片保存数据库，数据线连接到莲池湖游客中心前台电脑。</w:t>
      </w:r>
    </w:p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临时车：访客与内部人员确认后，由内部人员通知保安手动开闸放行，计时并保存入口抓拍图片到数据库，开闸按钮设置在门卫室。</w:t>
      </w:r>
    </w:p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每个出入口架设一个高度为1.5~2.0米的摄像机立柱，立柱安装车牌识别专用摄像机，摄像机镜头指向车道前方约4.0~5.5米的地面处对准车牌。</w:t>
      </w:r>
    </w:p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2、具体安装位置如下图所示</w:t>
      </w:r>
    </w:p>
    <w:p>
      <w:pPr>
        <w:widowControl/>
        <w:spacing w:line="216" w:lineRule="atLeast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drawing>
          <wp:inline distT="0" distB="0" distL="114300" distR="114300">
            <wp:extent cx="5010150" cy="242697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6530" cy="242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具体的施工要求，根据现场情况另做详图。不同的施工尺寸，选择不同的焦距镜头。</w:t>
      </w:r>
    </w:p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bookmarkStart w:id="0" w:name="_Toc361070693"/>
      <w:bookmarkStart w:id="1" w:name="_Toc361071216"/>
      <w:bookmarkStart w:id="2" w:name="_Toc361070884"/>
      <w:bookmarkStart w:id="3" w:name="_Toc361070413"/>
      <w:bookmarkStart w:id="4" w:name="_Toc361066191"/>
      <w:r>
        <w:rPr>
          <w:rFonts w:hint="eastAsia" w:ascii="仿宋" w:hAnsi="仿宋" w:eastAsia="仿宋" w:cs="宋体"/>
          <w:kern w:val="0"/>
          <w:sz w:val="28"/>
          <w:szCs w:val="28"/>
        </w:rPr>
        <w:t>识别系统技术指标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宋体"/>
          <w:kern w:val="0"/>
          <w:sz w:val="28"/>
          <w:szCs w:val="28"/>
        </w:rPr>
        <w:t>：在正常城市车牌清洁程度情况下，行驶车牌无遮挡，平均字母和数字识别率可达到99%以上，通过针对系统应用地区加强模板，可实现整牌识别率（含车牌汉字）达到99%以上；单号牌识别时间：&lt;0.2 秒；整牌识别率：&gt;98% （整牌识别率 = 完全正确号牌数/自然车流量）；号牌检测率：&gt;99.9%；允许车辆行驶速度：0~200 公里/ 小时；输出图像分辨率：720*288；输出信息：车辆大图、号牌识别号码、号牌颜色、车辆类型、进出时间。</w:t>
      </w:r>
    </w:p>
    <w:p>
      <w:pPr>
        <w:widowControl/>
        <w:spacing w:line="216" w:lineRule="atLeas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同时，对游客中心和仙樱湖公园已安装道闸实现电脑输入车牌的光纤铺设：游客中心连接到二楼办公区电脑、仙樱湖公园连接到仙樱湖咨询点前台电脑。</w:t>
      </w:r>
    </w:p>
    <w:p>
      <w:pPr>
        <w:pStyle w:val="9"/>
        <w:widowControl/>
        <w:ind w:firstLine="555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3.其他要求：</w:t>
      </w:r>
    </w:p>
    <w:p>
      <w:pPr>
        <w:pStyle w:val="9"/>
        <w:widowControl/>
        <w:ind w:firstLine="555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3.1道闸品牌要求：水立方、科拓、中控。</w:t>
      </w:r>
    </w:p>
    <w:p>
      <w:pPr>
        <w:pStyle w:val="9"/>
        <w:widowControl/>
        <w:ind w:firstLine="555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3.2道闸提供原厂授权代理证明，须加盖原厂章。</w:t>
      </w:r>
    </w:p>
    <w:p>
      <w:pPr>
        <w:pStyle w:val="9"/>
        <w:widowControl/>
        <w:ind w:firstLine="555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3.3道闸提供原厂保修两年证明，需加盖原厂章。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1322B"/>
    <w:rsid w:val="000206F5"/>
    <w:rsid w:val="00024F51"/>
    <w:rsid w:val="00025164"/>
    <w:rsid w:val="00040408"/>
    <w:rsid w:val="000434A9"/>
    <w:rsid w:val="00073363"/>
    <w:rsid w:val="00074DCC"/>
    <w:rsid w:val="000979E2"/>
    <w:rsid w:val="000D11FC"/>
    <w:rsid w:val="000D2D56"/>
    <w:rsid w:val="000E03A1"/>
    <w:rsid w:val="000E053D"/>
    <w:rsid w:val="000E6C22"/>
    <w:rsid w:val="000F6092"/>
    <w:rsid w:val="00101DA3"/>
    <w:rsid w:val="00101E0A"/>
    <w:rsid w:val="0011127A"/>
    <w:rsid w:val="00112651"/>
    <w:rsid w:val="00125FD4"/>
    <w:rsid w:val="00151AF6"/>
    <w:rsid w:val="0015718A"/>
    <w:rsid w:val="0017118E"/>
    <w:rsid w:val="00184212"/>
    <w:rsid w:val="001974FF"/>
    <w:rsid w:val="001C3032"/>
    <w:rsid w:val="001D29AC"/>
    <w:rsid w:val="001D7714"/>
    <w:rsid w:val="001E29A1"/>
    <w:rsid w:val="001E6D54"/>
    <w:rsid w:val="001E7C7B"/>
    <w:rsid w:val="001F40F1"/>
    <w:rsid w:val="00202D6B"/>
    <w:rsid w:val="00204057"/>
    <w:rsid w:val="002065B9"/>
    <w:rsid w:val="0022060C"/>
    <w:rsid w:val="0022796A"/>
    <w:rsid w:val="002308B0"/>
    <w:rsid w:val="00234677"/>
    <w:rsid w:val="00240B32"/>
    <w:rsid w:val="00247129"/>
    <w:rsid w:val="0025197E"/>
    <w:rsid w:val="00256A47"/>
    <w:rsid w:val="002603E7"/>
    <w:rsid w:val="00262C36"/>
    <w:rsid w:val="00281314"/>
    <w:rsid w:val="00293507"/>
    <w:rsid w:val="002A02FD"/>
    <w:rsid w:val="002C7D5B"/>
    <w:rsid w:val="002D47A9"/>
    <w:rsid w:val="002E438A"/>
    <w:rsid w:val="00315C1C"/>
    <w:rsid w:val="00341520"/>
    <w:rsid w:val="00341BD0"/>
    <w:rsid w:val="0034431C"/>
    <w:rsid w:val="0034771B"/>
    <w:rsid w:val="00365056"/>
    <w:rsid w:val="00384CF2"/>
    <w:rsid w:val="003A79BD"/>
    <w:rsid w:val="003B3ACD"/>
    <w:rsid w:val="003B3F3B"/>
    <w:rsid w:val="003B52FC"/>
    <w:rsid w:val="003C1930"/>
    <w:rsid w:val="003D5943"/>
    <w:rsid w:val="003D7775"/>
    <w:rsid w:val="003E0A5A"/>
    <w:rsid w:val="003F005F"/>
    <w:rsid w:val="003F4ED1"/>
    <w:rsid w:val="004050FA"/>
    <w:rsid w:val="004057F6"/>
    <w:rsid w:val="0041606F"/>
    <w:rsid w:val="00440598"/>
    <w:rsid w:val="00460559"/>
    <w:rsid w:val="00462FA0"/>
    <w:rsid w:val="00465609"/>
    <w:rsid w:val="00465D5D"/>
    <w:rsid w:val="004709CF"/>
    <w:rsid w:val="004737E2"/>
    <w:rsid w:val="0048090A"/>
    <w:rsid w:val="004908A9"/>
    <w:rsid w:val="004942B5"/>
    <w:rsid w:val="00497560"/>
    <w:rsid w:val="004A5A82"/>
    <w:rsid w:val="004A644E"/>
    <w:rsid w:val="004B788E"/>
    <w:rsid w:val="004D393F"/>
    <w:rsid w:val="004E1502"/>
    <w:rsid w:val="004E2F9E"/>
    <w:rsid w:val="00502327"/>
    <w:rsid w:val="00510671"/>
    <w:rsid w:val="0053208E"/>
    <w:rsid w:val="00541377"/>
    <w:rsid w:val="0054664C"/>
    <w:rsid w:val="00553794"/>
    <w:rsid w:val="00566C57"/>
    <w:rsid w:val="0057012D"/>
    <w:rsid w:val="00576E29"/>
    <w:rsid w:val="0057783E"/>
    <w:rsid w:val="00592B01"/>
    <w:rsid w:val="0059353F"/>
    <w:rsid w:val="00596EB0"/>
    <w:rsid w:val="005A6024"/>
    <w:rsid w:val="005B4C37"/>
    <w:rsid w:val="005B592A"/>
    <w:rsid w:val="005C069C"/>
    <w:rsid w:val="005E20E4"/>
    <w:rsid w:val="005F2679"/>
    <w:rsid w:val="00605125"/>
    <w:rsid w:val="00605CE0"/>
    <w:rsid w:val="006063F1"/>
    <w:rsid w:val="00610B88"/>
    <w:rsid w:val="006127E8"/>
    <w:rsid w:val="0061417C"/>
    <w:rsid w:val="00615436"/>
    <w:rsid w:val="006221BE"/>
    <w:rsid w:val="00641F2E"/>
    <w:rsid w:val="00657157"/>
    <w:rsid w:val="00660AEE"/>
    <w:rsid w:val="00662B42"/>
    <w:rsid w:val="0066464D"/>
    <w:rsid w:val="00667718"/>
    <w:rsid w:val="00672EBE"/>
    <w:rsid w:val="00676D69"/>
    <w:rsid w:val="00680644"/>
    <w:rsid w:val="006837B5"/>
    <w:rsid w:val="00684E0C"/>
    <w:rsid w:val="0068620D"/>
    <w:rsid w:val="0069761C"/>
    <w:rsid w:val="006A2AFA"/>
    <w:rsid w:val="006A6403"/>
    <w:rsid w:val="006B06D4"/>
    <w:rsid w:val="006D5377"/>
    <w:rsid w:val="006E1C7E"/>
    <w:rsid w:val="006F0694"/>
    <w:rsid w:val="007043C7"/>
    <w:rsid w:val="00720556"/>
    <w:rsid w:val="00725579"/>
    <w:rsid w:val="00725E44"/>
    <w:rsid w:val="00741DAE"/>
    <w:rsid w:val="00742A26"/>
    <w:rsid w:val="007446C0"/>
    <w:rsid w:val="00745A12"/>
    <w:rsid w:val="007771EF"/>
    <w:rsid w:val="00786B3F"/>
    <w:rsid w:val="00794924"/>
    <w:rsid w:val="007B5EA9"/>
    <w:rsid w:val="007C154A"/>
    <w:rsid w:val="007D1C88"/>
    <w:rsid w:val="007D3775"/>
    <w:rsid w:val="007D673D"/>
    <w:rsid w:val="007F76CD"/>
    <w:rsid w:val="00805F16"/>
    <w:rsid w:val="0081405D"/>
    <w:rsid w:val="00821469"/>
    <w:rsid w:val="00822A3C"/>
    <w:rsid w:val="00841D13"/>
    <w:rsid w:val="00845AF9"/>
    <w:rsid w:val="00860611"/>
    <w:rsid w:val="0086530A"/>
    <w:rsid w:val="008706A4"/>
    <w:rsid w:val="00880FF3"/>
    <w:rsid w:val="008B2583"/>
    <w:rsid w:val="008D289A"/>
    <w:rsid w:val="008E32DD"/>
    <w:rsid w:val="0090528D"/>
    <w:rsid w:val="0093419F"/>
    <w:rsid w:val="009342B4"/>
    <w:rsid w:val="009365B0"/>
    <w:rsid w:val="0094755C"/>
    <w:rsid w:val="009507A6"/>
    <w:rsid w:val="009605E7"/>
    <w:rsid w:val="0098054D"/>
    <w:rsid w:val="009866ED"/>
    <w:rsid w:val="009877D2"/>
    <w:rsid w:val="00994560"/>
    <w:rsid w:val="009A3817"/>
    <w:rsid w:val="009B23BC"/>
    <w:rsid w:val="009B6BFA"/>
    <w:rsid w:val="009C1B50"/>
    <w:rsid w:val="009C69F2"/>
    <w:rsid w:val="00A0487B"/>
    <w:rsid w:val="00A16CBB"/>
    <w:rsid w:val="00A16F69"/>
    <w:rsid w:val="00A60C38"/>
    <w:rsid w:val="00A64C06"/>
    <w:rsid w:val="00A71158"/>
    <w:rsid w:val="00A72CAA"/>
    <w:rsid w:val="00A72DA1"/>
    <w:rsid w:val="00AB09F1"/>
    <w:rsid w:val="00AB1025"/>
    <w:rsid w:val="00AB15F1"/>
    <w:rsid w:val="00AB2ED9"/>
    <w:rsid w:val="00AB4C29"/>
    <w:rsid w:val="00AB6EBB"/>
    <w:rsid w:val="00AD0D10"/>
    <w:rsid w:val="00AE6EA6"/>
    <w:rsid w:val="00AF30EE"/>
    <w:rsid w:val="00AF7392"/>
    <w:rsid w:val="00B01531"/>
    <w:rsid w:val="00B12562"/>
    <w:rsid w:val="00B14E02"/>
    <w:rsid w:val="00B44524"/>
    <w:rsid w:val="00B479C7"/>
    <w:rsid w:val="00B60C56"/>
    <w:rsid w:val="00B70C4B"/>
    <w:rsid w:val="00B72C1A"/>
    <w:rsid w:val="00B75AAE"/>
    <w:rsid w:val="00B92C80"/>
    <w:rsid w:val="00B97CDC"/>
    <w:rsid w:val="00BA2610"/>
    <w:rsid w:val="00BB6299"/>
    <w:rsid w:val="00BC532B"/>
    <w:rsid w:val="00BC585E"/>
    <w:rsid w:val="00BF585A"/>
    <w:rsid w:val="00BF5920"/>
    <w:rsid w:val="00C1088F"/>
    <w:rsid w:val="00C12895"/>
    <w:rsid w:val="00C1660B"/>
    <w:rsid w:val="00C1777F"/>
    <w:rsid w:val="00C62454"/>
    <w:rsid w:val="00C649F2"/>
    <w:rsid w:val="00C70974"/>
    <w:rsid w:val="00C85C3B"/>
    <w:rsid w:val="00C85C65"/>
    <w:rsid w:val="00CA07CE"/>
    <w:rsid w:val="00CA59D2"/>
    <w:rsid w:val="00CB085C"/>
    <w:rsid w:val="00CD3C1F"/>
    <w:rsid w:val="00CD4E3C"/>
    <w:rsid w:val="00CF0A80"/>
    <w:rsid w:val="00CF2FC1"/>
    <w:rsid w:val="00D06F89"/>
    <w:rsid w:val="00D108C9"/>
    <w:rsid w:val="00D15940"/>
    <w:rsid w:val="00D212AF"/>
    <w:rsid w:val="00D47CE1"/>
    <w:rsid w:val="00D530A4"/>
    <w:rsid w:val="00D55869"/>
    <w:rsid w:val="00D668CC"/>
    <w:rsid w:val="00D66F5C"/>
    <w:rsid w:val="00D73C33"/>
    <w:rsid w:val="00D75240"/>
    <w:rsid w:val="00D816F3"/>
    <w:rsid w:val="00D82358"/>
    <w:rsid w:val="00D96B42"/>
    <w:rsid w:val="00DA2ADB"/>
    <w:rsid w:val="00DB014B"/>
    <w:rsid w:val="00DB48E5"/>
    <w:rsid w:val="00DC4F86"/>
    <w:rsid w:val="00DC6C39"/>
    <w:rsid w:val="00DD285A"/>
    <w:rsid w:val="00DD38A5"/>
    <w:rsid w:val="00DD689C"/>
    <w:rsid w:val="00DF0E27"/>
    <w:rsid w:val="00E43D64"/>
    <w:rsid w:val="00E50826"/>
    <w:rsid w:val="00E6187D"/>
    <w:rsid w:val="00E637F0"/>
    <w:rsid w:val="00E9442B"/>
    <w:rsid w:val="00EA0781"/>
    <w:rsid w:val="00EB3E4E"/>
    <w:rsid w:val="00EB4D28"/>
    <w:rsid w:val="00EC0F12"/>
    <w:rsid w:val="00ED3561"/>
    <w:rsid w:val="00EE1B3D"/>
    <w:rsid w:val="00EE1EF2"/>
    <w:rsid w:val="00EE5D04"/>
    <w:rsid w:val="00F129B6"/>
    <w:rsid w:val="00F1405E"/>
    <w:rsid w:val="00F203B9"/>
    <w:rsid w:val="00F225E6"/>
    <w:rsid w:val="00F22D2F"/>
    <w:rsid w:val="00F23574"/>
    <w:rsid w:val="00F345A4"/>
    <w:rsid w:val="00F35F0D"/>
    <w:rsid w:val="00F45B34"/>
    <w:rsid w:val="00F80C2C"/>
    <w:rsid w:val="00F835E5"/>
    <w:rsid w:val="00F83C4D"/>
    <w:rsid w:val="00F87ABC"/>
    <w:rsid w:val="00FA658D"/>
    <w:rsid w:val="00FB16AD"/>
    <w:rsid w:val="00FB5EBE"/>
    <w:rsid w:val="00FB6888"/>
    <w:rsid w:val="00FD1FE1"/>
    <w:rsid w:val="00FD2639"/>
    <w:rsid w:val="00FE739B"/>
    <w:rsid w:val="00FF634D"/>
    <w:rsid w:val="02232B10"/>
    <w:rsid w:val="02570176"/>
    <w:rsid w:val="1C08014B"/>
    <w:rsid w:val="2F651B20"/>
    <w:rsid w:val="32192956"/>
    <w:rsid w:val="370167DE"/>
    <w:rsid w:val="38F82257"/>
    <w:rsid w:val="46CD66E3"/>
    <w:rsid w:val="61906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70848-1D8F-4A7E-A93E-9AFCF44CD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508</Words>
  <Characters>2902</Characters>
  <Lines>24</Lines>
  <Paragraphs>6</Paragraphs>
  <TotalTime>2</TotalTime>
  <ScaleCrop>false</ScaleCrop>
  <LinksUpToDate>false</LinksUpToDate>
  <CharactersWithSpaces>3404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2019-04-24T09:54:50Z</dcterms:modified>
  <cp:revision>392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